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E2AF" w14:textId="0E9466FF" w:rsidR="00DA4119" w:rsidRPr="00A258E6" w:rsidRDefault="00DA4119" w:rsidP="00596022">
      <w:pPr>
        <w:rPr>
          <w:color w:val="000000"/>
        </w:rPr>
      </w:pPr>
      <w:bookmarkStart w:id="0" w:name="_Hlk127363606"/>
    </w:p>
    <w:p w14:paraId="772D333B" w14:textId="5A39D1A0" w:rsidR="00A40C7D" w:rsidRDefault="00E215BF" w:rsidP="00A40C7D">
      <w:pPr>
        <w:spacing w:line="400" w:lineRule="exact"/>
        <w:ind w:firstLine="720"/>
        <w:mirrorIndents/>
        <w:jc w:val="both"/>
        <w:rPr>
          <w:rFonts w:cs="Times New Roman"/>
          <w:b/>
          <w:szCs w:val="28"/>
        </w:rPr>
      </w:pPr>
      <w:r w:rsidRPr="00A258E6">
        <w:rPr>
          <w:rFonts w:cs="Times New Roman"/>
          <w:b/>
          <w:szCs w:val="28"/>
        </w:rPr>
        <w:t xml:space="preserve">Nội dung </w:t>
      </w:r>
      <w:r w:rsidR="000B10B6">
        <w:rPr>
          <w:rFonts w:cs="Times New Roman"/>
          <w:b/>
          <w:szCs w:val="28"/>
        </w:rPr>
        <w:t>c</w:t>
      </w:r>
      <w:r w:rsidR="00400470" w:rsidRPr="00A258E6">
        <w:rPr>
          <w:rFonts w:cs="Times New Roman"/>
          <w:b/>
          <w:szCs w:val="28"/>
        </w:rPr>
        <w:t>hính sách</w:t>
      </w:r>
      <w:r w:rsidRPr="00A258E6">
        <w:rPr>
          <w:rFonts w:cs="Times New Roman"/>
          <w:b/>
          <w:szCs w:val="28"/>
        </w:rPr>
        <w:t xml:space="preserve">: </w:t>
      </w:r>
      <w:r w:rsidR="000C234E">
        <w:rPr>
          <w:rFonts w:cs="Times New Roman"/>
          <w:b/>
          <w:szCs w:val="28"/>
        </w:rPr>
        <w:t>Q</w:t>
      </w:r>
      <w:r w:rsidR="000C234E" w:rsidRPr="000C234E">
        <w:rPr>
          <w:rFonts w:cs="Times New Roman"/>
          <w:b/>
          <w:szCs w:val="28"/>
        </w:rPr>
        <w:t>uy định nội dung chi và mức chi Giải Báo chí Nguyễn Văn Linh</w:t>
      </w:r>
      <w:r w:rsidRPr="00A258E6">
        <w:rPr>
          <w:rFonts w:cs="Times New Roman"/>
          <w:b/>
          <w:szCs w:val="28"/>
        </w:rPr>
        <w:t xml:space="preserve">. </w:t>
      </w:r>
    </w:p>
    <w:p w14:paraId="772BDD6F" w14:textId="0D85006A" w:rsidR="00750E07" w:rsidRDefault="00750E07" w:rsidP="00A40C7D">
      <w:pPr>
        <w:spacing w:line="400" w:lineRule="exact"/>
        <w:ind w:firstLine="720"/>
        <w:mirrorIndents/>
        <w:jc w:val="both"/>
        <w:rPr>
          <w:rFonts w:cs="Times New Roman"/>
          <w:b/>
          <w:szCs w:val="28"/>
        </w:rPr>
      </w:pPr>
      <w:r>
        <w:rPr>
          <w:rFonts w:cs="Times New Roman"/>
          <w:b/>
          <w:szCs w:val="28"/>
        </w:rPr>
        <w:t>1. Các căn cứ ban hành chính sách:</w:t>
      </w:r>
    </w:p>
    <w:p w14:paraId="3E1DD35D" w14:textId="3C13CFFD" w:rsidR="00750E07" w:rsidRPr="00750E07" w:rsidRDefault="00750E07" w:rsidP="00750E07">
      <w:pPr>
        <w:spacing w:line="400" w:lineRule="exact"/>
        <w:ind w:firstLine="720"/>
        <w:mirrorIndents/>
        <w:jc w:val="both"/>
        <w:rPr>
          <w:rFonts w:cs="Times New Roman"/>
          <w:bCs/>
          <w:szCs w:val="28"/>
        </w:rPr>
      </w:pPr>
      <w:r>
        <w:rPr>
          <w:rFonts w:cs="Times New Roman"/>
          <w:bCs/>
          <w:szCs w:val="28"/>
        </w:rPr>
        <w:t xml:space="preserve">- </w:t>
      </w:r>
      <w:r w:rsidRPr="00750E07">
        <w:rPr>
          <w:rFonts w:cs="Times New Roman"/>
          <w:bCs/>
          <w:szCs w:val="28"/>
        </w:rPr>
        <w:t>Luật ngân sách Nhà nước ngày 25 tháng 6 năm 2015;</w:t>
      </w:r>
    </w:p>
    <w:p w14:paraId="19427785" w14:textId="3EDC38BA" w:rsidR="00750E07" w:rsidRPr="00750E07" w:rsidRDefault="00750E07" w:rsidP="00750E07">
      <w:pPr>
        <w:spacing w:line="400" w:lineRule="exact"/>
        <w:ind w:firstLine="720"/>
        <w:mirrorIndents/>
        <w:jc w:val="both"/>
        <w:rPr>
          <w:rFonts w:cs="Times New Roman"/>
          <w:bCs/>
          <w:szCs w:val="28"/>
        </w:rPr>
      </w:pPr>
      <w:r>
        <w:rPr>
          <w:rFonts w:cs="Times New Roman"/>
          <w:bCs/>
          <w:szCs w:val="28"/>
        </w:rPr>
        <w:t>-</w:t>
      </w:r>
      <w:r w:rsidRPr="00750E07">
        <w:rPr>
          <w:rFonts w:cs="Times New Roman"/>
          <w:bCs/>
          <w:szCs w:val="28"/>
        </w:rPr>
        <w:t xml:space="preserve"> Luật Báo chí ngày 05 tháng 4 năm 2016;</w:t>
      </w:r>
    </w:p>
    <w:p w14:paraId="25EFEFE7" w14:textId="3E6C85FF" w:rsidR="00750E07" w:rsidRPr="00750E07" w:rsidRDefault="00750E07" w:rsidP="00750E07">
      <w:pPr>
        <w:spacing w:line="400" w:lineRule="exact"/>
        <w:ind w:firstLine="720"/>
        <w:mirrorIndents/>
        <w:jc w:val="both"/>
        <w:rPr>
          <w:rFonts w:cs="Times New Roman"/>
          <w:bCs/>
          <w:szCs w:val="28"/>
        </w:rPr>
      </w:pPr>
      <w:r>
        <w:rPr>
          <w:rFonts w:cs="Times New Roman"/>
          <w:bCs/>
          <w:szCs w:val="28"/>
        </w:rPr>
        <w:t>-</w:t>
      </w:r>
      <w:r w:rsidRPr="00750E07">
        <w:rPr>
          <w:rFonts w:cs="Times New Roman"/>
          <w:bCs/>
          <w:szCs w:val="28"/>
        </w:rPr>
        <w:t xml:space="preserve"> Nghị định số 34/2016/NĐ-CP ngày 14 tháng 5 năm 2016 của Chính phủ quy định chi tiết một số điều và biện pháp thi hành Luật ban hành văn bản quy phạm pháp luật;</w:t>
      </w:r>
    </w:p>
    <w:p w14:paraId="00D32872" w14:textId="6BAE0B4B" w:rsidR="00750E07" w:rsidRPr="00750E07" w:rsidRDefault="00750E07" w:rsidP="00750E07">
      <w:pPr>
        <w:spacing w:line="400" w:lineRule="exact"/>
        <w:ind w:firstLine="720"/>
        <w:mirrorIndents/>
        <w:jc w:val="both"/>
        <w:rPr>
          <w:rFonts w:cs="Times New Roman"/>
          <w:bCs/>
          <w:szCs w:val="28"/>
        </w:rPr>
      </w:pPr>
      <w:r>
        <w:rPr>
          <w:rFonts w:cs="Times New Roman"/>
          <w:bCs/>
          <w:szCs w:val="28"/>
        </w:rPr>
        <w:t>-</w:t>
      </w:r>
      <w:r w:rsidRPr="00750E07">
        <w:rPr>
          <w:rFonts w:cs="Times New Roman"/>
          <w:bCs/>
          <w:szCs w:val="28"/>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26D947C" w14:textId="2F99C2A4" w:rsidR="00750E07" w:rsidRDefault="00750E07" w:rsidP="00750E07">
      <w:pPr>
        <w:spacing w:line="400" w:lineRule="exact"/>
        <w:ind w:firstLine="720"/>
        <w:mirrorIndents/>
        <w:jc w:val="both"/>
        <w:rPr>
          <w:rFonts w:cs="Times New Roman"/>
          <w:bCs/>
          <w:szCs w:val="28"/>
        </w:rPr>
      </w:pPr>
      <w:r>
        <w:rPr>
          <w:rFonts w:cs="Times New Roman"/>
          <w:bCs/>
          <w:szCs w:val="28"/>
        </w:rPr>
        <w:t>-</w:t>
      </w:r>
      <w:r w:rsidRPr="00750E07">
        <w:rPr>
          <w:rFonts w:cs="Times New Roman"/>
          <w:bCs/>
          <w:szCs w:val="28"/>
        </w:rPr>
        <w:t xml:space="preserve"> Nghị định số 163/2016/NĐ-CP ngày 21 tháng 12 năm 2016 của Chính phủ quy định chi tiết thi hành một số điều của Luật Ngân sách nhà nước</w:t>
      </w:r>
      <w:r>
        <w:rPr>
          <w:rFonts w:cs="Times New Roman"/>
          <w:bCs/>
          <w:szCs w:val="28"/>
        </w:rPr>
        <w:t>;</w:t>
      </w:r>
    </w:p>
    <w:p w14:paraId="38CCD4FC" w14:textId="7FCA9587" w:rsidR="00750E07" w:rsidRDefault="00750E07" w:rsidP="00750E07">
      <w:pPr>
        <w:spacing w:line="400" w:lineRule="exact"/>
        <w:ind w:firstLine="720"/>
        <w:mirrorIndents/>
        <w:jc w:val="both"/>
        <w:rPr>
          <w:rFonts w:cs="Times New Roman"/>
          <w:bCs/>
          <w:szCs w:val="28"/>
        </w:rPr>
      </w:pPr>
      <w:r>
        <w:rPr>
          <w:rFonts w:cs="Times New Roman"/>
          <w:bCs/>
          <w:szCs w:val="28"/>
        </w:rPr>
        <w:t xml:space="preserve">- </w:t>
      </w:r>
      <w:r w:rsidRPr="00750E07">
        <w:rPr>
          <w:rFonts w:cs="Times New Roman"/>
          <w:bCs/>
          <w:szCs w:val="28"/>
        </w:rPr>
        <w:t>Chương trình công tác 6 tháng đầu năm 2023 của UBND tỉnh số 203/CTr-UBND ngày 20/12/2022 của UBND tỉnh</w:t>
      </w:r>
      <w:r>
        <w:rPr>
          <w:rFonts w:cs="Times New Roman"/>
          <w:bCs/>
          <w:szCs w:val="28"/>
        </w:rPr>
        <w:t>;</w:t>
      </w:r>
    </w:p>
    <w:p w14:paraId="19D7677D" w14:textId="5FD9E739" w:rsidR="00750E07" w:rsidRPr="00750E07" w:rsidRDefault="00750E07" w:rsidP="00750E07">
      <w:pPr>
        <w:spacing w:line="400" w:lineRule="exact"/>
        <w:ind w:firstLine="720"/>
        <w:mirrorIndents/>
        <w:jc w:val="both"/>
        <w:rPr>
          <w:rFonts w:cs="Times New Roman"/>
          <w:bCs/>
          <w:szCs w:val="28"/>
        </w:rPr>
      </w:pPr>
      <w:r>
        <w:rPr>
          <w:rFonts w:cs="Times New Roman"/>
          <w:bCs/>
          <w:szCs w:val="28"/>
        </w:rPr>
        <w:t xml:space="preserve">- </w:t>
      </w:r>
      <w:r w:rsidRPr="00750E07">
        <w:rPr>
          <w:rFonts w:cs="Times New Roman"/>
          <w:bCs/>
          <w:szCs w:val="28"/>
        </w:rPr>
        <w:t>Công văn số 74/UBND-TH ngày 12/1/2023 của UBND tỉnh V/v thực hiện Chương trình làm việc của TTTU, BTVTU năm 2023</w:t>
      </w:r>
      <w:r>
        <w:rPr>
          <w:rFonts w:cs="Times New Roman"/>
          <w:bCs/>
          <w:szCs w:val="28"/>
        </w:rPr>
        <w:t>.</w:t>
      </w:r>
    </w:p>
    <w:p w14:paraId="1DE22203" w14:textId="411785FE" w:rsidR="00A40C7D" w:rsidRDefault="00750E07" w:rsidP="00A40C7D">
      <w:pPr>
        <w:spacing w:line="400" w:lineRule="exact"/>
        <w:ind w:firstLine="720"/>
        <w:mirrorIndents/>
        <w:jc w:val="both"/>
        <w:rPr>
          <w:rFonts w:cs="Times New Roman"/>
          <w:b/>
          <w:iCs/>
          <w:szCs w:val="28"/>
        </w:rPr>
      </w:pPr>
      <w:r>
        <w:rPr>
          <w:rFonts w:cs="Times New Roman"/>
          <w:b/>
          <w:iCs/>
          <w:szCs w:val="28"/>
        </w:rPr>
        <w:t>2</w:t>
      </w:r>
      <w:r w:rsidR="00F418AE" w:rsidRPr="00A258E6">
        <w:rPr>
          <w:rFonts w:cs="Times New Roman"/>
          <w:b/>
          <w:iCs/>
          <w:szCs w:val="28"/>
        </w:rPr>
        <w:t xml:space="preserve">. </w:t>
      </w:r>
      <w:r>
        <w:rPr>
          <w:rFonts w:cs="Times New Roman"/>
          <w:b/>
          <w:iCs/>
          <w:szCs w:val="28"/>
        </w:rPr>
        <w:t>Sự cần thiết ban hành chính sách</w:t>
      </w:r>
    </w:p>
    <w:p w14:paraId="6ECA0018" w14:textId="5E040253" w:rsidR="00A40C7D" w:rsidRDefault="000C234E" w:rsidP="00A40C7D">
      <w:pPr>
        <w:spacing w:line="400" w:lineRule="exact"/>
        <w:ind w:firstLine="720"/>
        <w:mirrorIndents/>
        <w:jc w:val="both"/>
        <w:rPr>
          <w:rFonts w:cs="Times New Roman"/>
          <w:szCs w:val="28"/>
        </w:rPr>
      </w:pPr>
      <w:r w:rsidRPr="000C234E">
        <w:rPr>
          <w:rFonts w:cs="Times New Roman"/>
          <w:szCs w:val="28"/>
        </w:rPr>
        <w:t xml:space="preserve">Thứ nhất, </w:t>
      </w:r>
      <w:r w:rsidR="00263AD3">
        <w:rPr>
          <w:rFonts w:cs="Times New Roman"/>
          <w:szCs w:val="28"/>
        </w:rPr>
        <w:t xml:space="preserve">thực hiện Thông báo số 1264-TB/TU ngày 30/8/2018 của Tỉnh ủy về việc tổ chức </w:t>
      </w:r>
      <w:r w:rsidRPr="000C234E">
        <w:rPr>
          <w:rFonts w:cs="Times New Roman"/>
          <w:szCs w:val="28"/>
        </w:rPr>
        <w:t>Giải Báo chí Nguyễn Văn Linh</w:t>
      </w:r>
      <w:r w:rsidR="00263AD3">
        <w:rPr>
          <w:rFonts w:cs="Times New Roman"/>
          <w:szCs w:val="28"/>
        </w:rPr>
        <w:t xml:space="preserve">, </w:t>
      </w:r>
      <w:r>
        <w:rPr>
          <w:rFonts w:cs="Times New Roman"/>
          <w:szCs w:val="28"/>
        </w:rPr>
        <w:t>hàng năm</w:t>
      </w:r>
      <w:r w:rsidR="00263AD3">
        <w:rPr>
          <w:rFonts w:cs="Times New Roman"/>
          <w:szCs w:val="28"/>
        </w:rPr>
        <w:t xml:space="preserve"> vào dịp kỷ niệm Ngàu báo chí Cách mạng Việt Nam (21/6), Hội Nhà báo tỉnh Hưng Yên chủ trì, phối hợp với các cơ quan, đơn vị có liên quan tổ chức Giải báo chí Nguyễn Văn Linh</w:t>
      </w:r>
      <w:r>
        <w:rPr>
          <w:rFonts w:cs="Times New Roman"/>
          <w:szCs w:val="28"/>
        </w:rPr>
        <w:t xml:space="preserve"> để</w:t>
      </w:r>
      <w:r w:rsidRPr="000C234E">
        <w:rPr>
          <w:rFonts w:cs="Times New Roman"/>
          <w:szCs w:val="28"/>
        </w:rPr>
        <w:t xml:space="preserve"> động viên, cổ vũ phong trào thi đua lao động sáng tạo của những người làm báo và phát hiện, bồi dưỡng những tài năng báo chí trong và ngoài tỉnh</w:t>
      </w:r>
      <w:r w:rsidR="00263AD3">
        <w:rPr>
          <w:rFonts w:cs="Times New Roman"/>
          <w:szCs w:val="28"/>
        </w:rPr>
        <w:t xml:space="preserve">, đồng thời, tổ chức trao giải đối với những tác phẩm xuất sắc, tiêu biểu. Việc khen thưởng được thực hiện theo </w:t>
      </w:r>
      <w:r w:rsidR="00263AD3" w:rsidRPr="00263AD3">
        <w:rPr>
          <w:rFonts w:cs="Times New Roman"/>
          <w:szCs w:val="28"/>
        </w:rPr>
        <w:t xml:space="preserve">Điều 57 Luật Báo chí năm 2016 </w:t>
      </w:r>
      <w:r w:rsidRPr="000C234E">
        <w:rPr>
          <w:rFonts w:cs="Times New Roman"/>
          <w:szCs w:val="28"/>
        </w:rPr>
        <w:t>nhưng nằm ngoài các hình thức khen thưởng được quy định tại Điều 8 Luật Thi đua khen thưởng. Đồng thời, nguồn kinh phí thực hiện lấy từ ngân sách tỉnh. Vì vậy, việc quy định nội dung chi và mức chi Giải Báo chí thuộc thẩm quyền quyết định của HĐND tỉnh.</w:t>
      </w:r>
    </w:p>
    <w:p w14:paraId="5E5B3159" w14:textId="29C11186" w:rsidR="000C234E" w:rsidRPr="000C234E" w:rsidRDefault="000C234E" w:rsidP="00A40C7D">
      <w:pPr>
        <w:spacing w:line="400" w:lineRule="exact"/>
        <w:ind w:firstLine="720"/>
        <w:mirrorIndents/>
        <w:jc w:val="both"/>
        <w:rPr>
          <w:rFonts w:cs="Times New Roman"/>
          <w:szCs w:val="28"/>
        </w:rPr>
      </w:pPr>
      <w:r w:rsidRPr="000C234E">
        <w:rPr>
          <w:rFonts w:cs="Times New Roman"/>
          <w:szCs w:val="28"/>
        </w:rPr>
        <w:t>Thứ hai, việc quy định nội dung chi và mức chi Giải báo chí Nguyễn Văn Linh phải được thực hiện theo trình tự ban hành văn bản quy phạm pháp luật theo quy định của Luật ban hành văn bản quy phạm pháp luật và các căn bản hướng dẫn.</w:t>
      </w:r>
    </w:p>
    <w:p w14:paraId="3BE1D3AD" w14:textId="46B4335F" w:rsidR="000C234E" w:rsidRDefault="000C234E" w:rsidP="00A40C7D">
      <w:pPr>
        <w:spacing w:line="400" w:lineRule="exact"/>
        <w:ind w:firstLine="720"/>
        <w:jc w:val="both"/>
        <w:rPr>
          <w:rFonts w:cs="Times New Roman"/>
          <w:szCs w:val="28"/>
        </w:rPr>
      </w:pPr>
      <w:r w:rsidRPr="000C234E">
        <w:rPr>
          <w:rFonts w:cs="Times New Roman"/>
          <w:szCs w:val="28"/>
        </w:rPr>
        <w:lastRenderedPageBreak/>
        <w:t>Thứ ba, căn cứ quy định tại Khoản 4, Điều 8 Luật NSNN số 83/2015/QH13 và Điều 6 Thông tư số 62/2020/TT-BTC ngày 22/6/2020 của Bộ Tài chính hướng dẫn kiểm soát, thanh toán các hoản chi thường xuyên từ ngân sách nhà nước qua Kho bạc nhà nước thì “Các khoản chi ngân sách chỉ được thực hiện khi có dự toán được cấp có thẩm quyền giao và phải bảo đảm đúng chế độ, tiêu chuẩn, định mức chi do cơ quan nhà nước có thẩm quyền quy định”.</w:t>
      </w:r>
      <w:r>
        <w:rPr>
          <w:rFonts w:cs="Times New Roman"/>
          <w:szCs w:val="28"/>
        </w:rPr>
        <w:t xml:space="preserve"> Tuy nhiên, hiện nay, HĐND </w:t>
      </w:r>
      <w:r w:rsidR="00263AD3">
        <w:rPr>
          <w:rFonts w:cs="Times New Roman"/>
          <w:szCs w:val="28"/>
        </w:rPr>
        <w:t xml:space="preserve">tỉnh </w:t>
      </w:r>
      <w:r>
        <w:rPr>
          <w:rFonts w:cs="Times New Roman"/>
          <w:szCs w:val="28"/>
        </w:rPr>
        <w:t xml:space="preserve">chưa ban hành quy định về </w:t>
      </w:r>
      <w:r w:rsidRPr="000C234E">
        <w:rPr>
          <w:rFonts w:cs="Times New Roman"/>
          <w:szCs w:val="28"/>
        </w:rPr>
        <w:t>nội dung chi và mức chi Giải Báo chí Nguyễn Văn Linh</w:t>
      </w:r>
      <w:r>
        <w:rPr>
          <w:rFonts w:cs="Times New Roman"/>
          <w:szCs w:val="28"/>
        </w:rPr>
        <w:t>.</w:t>
      </w:r>
    </w:p>
    <w:p w14:paraId="39E41043" w14:textId="3D6B94A4" w:rsidR="00F418AE" w:rsidRPr="00A258E6" w:rsidRDefault="00263AD3" w:rsidP="00A40C7D">
      <w:pPr>
        <w:spacing w:line="400" w:lineRule="exact"/>
        <w:ind w:firstLine="720"/>
        <w:jc w:val="both"/>
        <w:rPr>
          <w:rFonts w:cs="Times New Roman"/>
          <w:szCs w:val="28"/>
        </w:rPr>
      </w:pPr>
      <w:r w:rsidRPr="00263AD3">
        <w:rPr>
          <w:rFonts w:cs="Times New Roman"/>
          <w:iCs/>
          <w:szCs w:val="28"/>
        </w:rPr>
        <w:t>Từ những lý do nêu trên, việc ban hành Nghị quyết quy định nội dung chi và mức chi Giải Báo chí Nguyễn Văn Linh là rất cần thiết, nhằm đảm bảo văn bản quy phạm pháp luật của tỉnh phù hợp với quy định của cơ quan nhà nước ở Trung ương, đồng thời, tạo cơ sở pháp lý để các cơ quan, đơn vị có liên quan trong việc lập dự toán, thanh quyết toán kinh phí tổ chức giải Báo chí Nguyễn Văn Linh trên địa bàn tỉnh Hưng Yên</w:t>
      </w:r>
      <w:r w:rsidR="00F418AE" w:rsidRPr="00A258E6">
        <w:rPr>
          <w:rFonts w:cs="Times New Roman"/>
          <w:iCs/>
          <w:szCs w:val="28"/>
        </w:rPr>
        <w:t>.</w:t>
      </w:r>
    </w:p>
    <w:p w14:paraId="093E3C03" w14:textId="3D484C7A" w:rsidR="00F418AE" w:rsidRPr="00A258E6" w:rsidRDefault="00750E07" w:rsidP="00A40C7D">
      <w:pPr>
        <w:spacing w:line="400" w:lineRule="exact"/>
        <w:ind w:firstLine="720"/>
        <w:jc w:val="both"/>
        <w:rPr>
          <w:rFonts w:cs="Times New Roman"/>
          <w:b/>
          <w:iCs/>
          <w:szCs w:val="28"/>
        </w:rPr>
      </w:pPr>
      <w:r>
        <w:rPr>
          <w:rFonts w:cs="Times New Roman"/>
          <w:b/>
          <w:iCs/>
          <w:szCs w:val="28"/>
        </w:rPr>
        <w:t>3</w:t>
      </w:r>
      <w:r w:rsidR="00F418AE" w:rsidRPr="00A258E6">
        <w:rPr>
          <w:rFonts w:cs="Times New Roman"/>
          <w:b/>
          <w:iCs/>
          <w:szCs w:val="28"/>
        </w:rPr>
        <w:t>. Mục tiêu</w:t>
      </w:r>
      <w:r w:rsidR="00586896">
        <w:rPr>
          <w:rFonts w:cs="Times New Roman"/>
          <w:b/>
          <w:iCs/>
          <w:szCs w:val="28"/>
        </w:rPr>
        <w:t xml:space="preserve"> giả</w:t>
      </w:r>
      <w:r w:rsidR="00583811">
        <w:rPr>
          <w:rFonts w:cs="Times New Roman"/>
          <w:b/>
          <w:iCs/>
          <w:szCs w:val="28"/>
        </w:rPr>
        <w:t>i</w:t>
      </w:r>
      <w:r w:rsidR="00586896">
        <w:rPr>
          <w:rFonts w:cs="Times New Roman"/>
          <w:b/>
          <w:iCs/>
          <w:szCs w:val="28"/>
        </w:rPr>
        <w:t xml:space="preserve"> quyết vấn đề</w:t>
      </w:r>
    </w:p>
    <w:p w14:paraId="2799FF04" w14:textId="1C72F19D" w:rsidR="00750E07" w:rsidRDefault="00F418AE" w:rsidP="00750E07">
      <w:pPr>
        <w:spacing w:line="400" w:lineRule="exact"/>
        <w:ind w:firstLine="720"/>
        <w:jc w:val="both"/>
        <w:rPr>
          <w:rFonts w:cs="Times New Roman"/>
          <w:szCs w:val="28"/>
        </w:rPr>
      </w:pPr>
      <w:r w:rsidRPr="00A258E6">
        <w:rPr>
          <w:rFonts w:cs="Times New Roman"/>
          <w:iCs/>
          <w:szCs w:val="28"/>
        </w:rPr>
        <w:t xml:space="preserve">Quy định </w:t>
      </w:r>
      <w:r w:rsidR="00EF15BA" w:rsidRPr="00A258E6">
        <w:rPr>
          <w:rFonts w:cs="Times New Roman"/>
          <w:iCs/>
          <w:szCs w:val="28"/>
        </w:rPr>
        <w:t>mức chi giải thưởng</w:t>
      </w:r>
      <w:r w:rsidRPr="00A258E6">
        <w:rPr>
          <w:rFonts w:cs="Times New Roman"/>
          <w:iCs/>
          <w:szCs w:val="28"/>
        </w:rPr>
        <w:t xml:space="preserve"> cho các t</w:t>
      </w:r>
      <w:r w:rsidRPr="00A258E6">
        <w:rPr>
          <w:rFonts w:cs="Times New Roman"/>
          <w:szCs w:val="28"/>
        </w:rPr>
        <w:t xml:space="preserve">ác giả, nhóm tác giả đạt giải thưởng </w:t>
      </w:r>
      <w:r w:rsidR="00EC7FEE" w:rsidRPr="00EC7FEE">
        <w:rPr>
          <w:rFonts w:cs="Times New Roman"/>
          <w:szCs w:val="28"/>
        </w:rPr>
        <w:t xml:space="preserve">Giải báo chí Nguyễn Văn Linh </w:t>
      </w:r>
      <w:r w:rsidRPr="00A258E6">
        <w:rPr>
          <w:rFonts w:cs="Times New Roman"/>
          <w:szCs w:val="28"/>
        </w:rPr>
        <w:t>do Hội Nhà báo tỉnh chủ trì và tổ chức trao giải vào dịp kỷ niệ</w:t>
      </w:r>
      <w:r w:rsidR="00C1448B">
        <w:rPr>
          <w:rFonts w:cs="Times New Roman"/>
          <w:szCs w:val="28"/>
        </w:rPr>
        <w:t>m Ngày B</w:t>
      </w:r>
      <w:r w:rsidRPr="00A258E6">
        <w:rPr>
          <w:rFonts w:cs="Times New Roman"/>
          <w:szCs w:val="28"/>
        </w:rPr>
        <w:t>áo chí Cách mạng Việt Nam 21/6 hàng năm</w:t>
      </w:r>
      <w:r w:rsidR="00AC5700">
        <w:rPr>
          <w:rFonts w:cs="Times New Roman"/>
          <w:szCs w:val="28"/>
        </w:rPr>
        <w:t>;</w:t>
      </w:r>
      <w:r w:rsidRPr="00A258E6">
        <w:rPr>
          <w:rFonts w:cs="Times New Roman"/>
          <w:iCs/>
          <w:szCs w:val="28"/>
        </w:rPr>
        <w:t xml:space="preserve"> đảm bảo phù hợp với tình hình thực tế và khả năng ngân sách, dự toán được cấp có thẩm quyền giao hàng năm cho các cơ quan, đơn vị, địa phương</w:t>
      </w:r>
      <w:r w:rsidR="00AC5700">
        <w:rPr>
          <w:rFonts w:cs="Times New Roman"/>
          <w:iCs/>
          <w:szCs w:val="28"/>
        </w:rPr>
        <w:t>;</w:t>
      </w:r>
      <w:r w:rsidRPr="00A258E6">
        <w:rPr>
          <w:rFonts w:cs="Times New Roman"/>
          <w:iCs/>
          <w:szCs w:val="28"/>
        </w:rPr>
        <w:t xml:space="preserve"> kịp thời động </w:t>
      </w:r>
      <w:r w:rsidRPr="00A258E6">
        <w:rPr>
          <w:rFonts w:cs="Times New Roman"/>
          <w:szCs w:val="28"/>
        </w:rPr>
        <w:t xml:space="preserve">viên, khuyến khích những người làm báo thực hiện nhiều tác phẩm có giá trị, chất lượng tham gia </w:t>
      </w:r>
      <w:r w:rsidR="00EC7FEE" w:rsidRPr="00EC7FEE">
        <w:rPr>
          <w:rFonts w:cs="Times New Roman"/>
          <w:szCs w:val="28"/>
        </w:rPr>
        <w:t>Giải báo chí Nguyễn Văn Linh</w:t>
      </w:r>
      <w:r w:rsidRPr="00A258E6">
        <w:rPr>
          <w:rFonts w:cs="Times New Roman"/>
          <w:szCs w:val="28"/>
        </w:rPr>
        <w:t>.</w:t>
      </w:r>
    </w:p>
    <w:p w14:paraId="37B82503" w14:textId="3822837F" w:rsidR="00A258E6" w:rsidRPr="00596022" w:rsidRDefault="00750E07" w:rsidP="00596022">
      <w:pPr>
        <w:spacing w:line="400" w:lineRule="exact"/>
        <w:ind w:firstLine="720"/>
        <w:jc w:val="both"/>
        <w:rPr>
          <w:rFonts w:cs="Times New Roman"/>
          <w:b/>
          <w:szCs w:val="28"/>
          <w:lang w:val="vi-VN"/>
        </w:rPr>
      </w:pPr>
      <w:r>
        <w:rPr>
          <w:rFonts w:cs="Times New Roman"/>
          <w:b/>
          <w:szCs w:val="28"/>
        </w:rPr>
        <w:t>4</w:t>
      </w:r>
      <w:r w:rsidR="00F418AE" w:rsidRPr="00A258E6">
        <w:rPr>
          <w:rFonts w:cs="Times New Roman"/>
          <w:b/>
          <w:szCs w:val="28"/>
        </w:rPr>
        <w:t>.</w:t>
      </w:r>
      <w:r w:rsidR="00FE6620" w:rsidRPr="00A258E6">
        <w:rPr>
          <w:rFonts w:cs="Times New Roman"/>
          <w:b/>
          <w:szCs w:val="28"/>
        </w:rPr>
        <w:t xml:space="preserve"> </w:t>
      </w:r>
      <w:r w:rsidR="00596022">
        <w:rPr>
          <w:rFonts w:cs="Times New Roman"/>
          <w:b/>
          <w:szCs w:val="28"/>
        </w:rPr>
        <w:t>G</w:t>
      </w:r>
      <w:r w:rsidR="00172A0A" w:rsidRPr="00A258E6">
        <w:rPr>
          <w:rFonts w:cs="Times New Roman"/>
          <w:b/>
          <w:szCs w:val="28"/>
          <w:lang w:val="vi-VN"/>
        </w:rPr>
        <w:t>iải pháp đề xuất để giải quyết vấn đề:</w:t>
      </w:r>
      <w:r>
        <w:rPr>
          <w:rFonts w:cs="Times New Roman"/>
          <w:b/>
          <w:szCs w:val="28"/>
        </w:rPr>
        <w:t xml:space="preserve"> </w:t>
      </w:r>
      <w:r w:rsidR="00A258E6" w:rsidRPr="00A258E6">
        <w:rPr>
          <w:rFonts w:cs="Times New Roman"/>
          <w:szCs w:val="28"/>
        </w:rPr>
        <w:t xml:space="preserve">Ban hành Nghị quyết </w:t>
      </w:r>
      <w:r w:rsidR="00EC7FEE" w:rsidRPr="00EC7FEE">
        <w:rPr>
          <w:rFonts w:cs="Times New Roman"/>
          <w:szCs w:val="28"/>
        </w:rPr>
        <w:t>quy định nội dung chi và mức chi Giải Báo chí Nguyễn Văn Linh</w:t>
      </w:r>
      <w:r w:rsidR="00A258E6" w:rsidRPr="00A258E6">
        <w:rPr>
          <w:rFonts w:cs="Times New Roman"/>
          <w:szCs w:val="28"/>
        </w:rPr>
        <w:t>.</w:t>
      </w:r>
    </w:p>
    <w:p w14:paraId="0977E6CA" w14:textId="203FD068"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a) Tác động về kinh tế: Việc quy định </w:t>
      </w:r>
      <w:r w:rsidR="00A40C7D" w:rsidRPr="00A40C7D">
        <w:rPr>
          <w:rFonts w:cs="Times New Roman"/>
          <w:iCs/>
          <w:szCs w:val="28"/>
        </w:rPr>
        <w:t xml:space="preserve">nội dung chi và mức chi Giải Báo chí Nguyễn Văn Linh </w:t>
      </w:r>
      <w:r w:rsidRPr="00A258E6">
        <w:rPr>
          <w:rFonts w:cs="Times New Roman"/>
          <w:iCs/>
          <w:szCs w:val="28"/>
        </w:rPr>
        <w:t xml:space="preserve">được xây dựng phù hợp với tình hình thực tế và khả năng ngân sách, dự toán được cấp có thẩm quyền giao hàng năm cho các cơ quan, đơn vị, địa phương, </w:t>
      </w:r>
      <w:r w:rsidR="00C130FE">
        <w:rPr>
          <w:rFonts w:cs="Times New Roman"/>
          <w:iCs/>
          <w:szCs w:val="28"/>
        </w:rPr>
        <w:t xml:space="preserve">mức chi giải thưởng đã </w:t>
      </w:r>
      <w:r w:rsidRPr="00A258E6">
        <w:rPr>
          <w:rFonts w:cs="Times New Roman"/>
          <w:iCs/>
          <w:szCs w:val="28"/>
        </w:rPr>
        <w:t xml:space="preserve">có tham khảo tại một số tỉnh lân cận có điều kiện tương đương </w:t>
      </w:r>
      <w:r w:rsidR="00A40C7D">
        <w:rPr>
          <w:rFonts w:cs="Times New Roman"/>
          <w:iCs/>
          <w:szCs w:val="28"/>
        </w:rPr>
        <w:t>với tỉnh Hưng Yên</w:t>
      </w:r>
      <w:r w:rsidRPr="00A258E6">
        <w:rPr>
          <w:rFonts w:cs="Times New Roman"/>
          <w:iCs/>
          <w:szCs w:val="28"/>
        </w:rPr>
        <w:t xml:space="preserve"> và </w:t>
      </w:r>
      <w:r w:rsidR="00A258E6" w:rsidRPr="00A258E6">
        <w:rPr>
          <w:rFonts w:cs="Times New Roman"/>
          <w:iCs/>
          <w:szCs w:val="28"/>
        </w:rPr>
        <w:t xml:space="preserve">dựa trên </w:t>
      </w:r>
      <w:r w:rsidRPr="00A258E6">
        <w:rPr>
          <w:rFonts w:cs="Times New Roman"/>
          <w:iCs/>
          <w:szCs w:val="28"/>
        </w:rPr>
        <w:t xml:space="preserve">ý kiến đóng góp của </w:t>
      </w:r>
      <w:r w:rsidR="00A40C7D">
        <w:rPr>
          <w:rFonts w:cs="Times New Roman"/>
          <w:iCs/>
          <w:szCs w:val="28"/>
        </w:rPr>
        <w:t>Hội Nhà báo tỉnh Hưng Yên</w:t>
      </w:r>
      <w:r w:rsidRPr="00A258E6">
        <w:rPr>
          <w:rFonts w:cs="Times New Roman"/>
          <w:iCs/>
          <w:szCs w:val="28"/>
        </w:rPr>
        <w:t xml:space="preserve">. Đồng thời, do không áp dụng mức lương cơ sở nên có thể áp dụng lâu dài và </w:t>
      </w:r>
      <w:r w:rsidR="00586896">
        <w:rPr>
          <w:rFonts w:cs="Times New Roman"/>
          <w:iCs/>
          <w:szCs w:val="28"/>
        </w:rPr>
        <w:t xml:space="preserve">phù hợp với </w:t>
      </w:r>
      <w:r w:rsidR="00586896">
        <w:rPr>
          <w:spacing w:val="4"/>
        </w:rPr>
        <w:t xml:space="preserve">tinh thần Nghị quyết </w:t>
      </w:r>
      <w:r w:rsidR="00C1448B">
        <w:rPr>
          <w:spacing w:val="4"/>
        </w:rPr>
        <w:t xml:space="preserve">số </w:t>
      </w:r>
      <w:r w:rsidR="00586896">
        <w:rPr>
          <w:spacing w:val="4"/>
        </w:rPr>
        <w:t>27-NQ/TW của Hội nghị Trung ương 7 (khóa XII) về thực hiện cải cách tiền lương (không xây dựng mức lương cơ sở).</w:t>
      </w:r>
    </w:p>
    <w:p w14:paraId="57DD806A" w14:textId="7ECEAD8A"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Chính sách được ban hành sẽ làm căn cứ cho các cấp có thẩm quyền lập dự toán hàng năm, tạo sự ổn định cho ngân sách nhà nước, tạo thuận lợi trong </w:t>
      </w:r>
      <w:r w:rsidRPr="00A258E6">
        <w:rPr>
          <w:rFonts w:cs="Times New Roman"/>
          <w:iCs/>
          <w:szCs w:val="28"/>
        </w:rPr>
        <w:lastRenderedPageBreak/>
        <w:t>việc chi trả tiền</w:t>
      </w:r>
      <w:r w:rsidR="00E279F2">
        <w:rPr>
          <w:rFonts w:cs="Times New Roman"/>
          <w:iCs/>
          <w:szCs w:val="28"/>
        </w:rPr>
        <w:t xml:space="preserve"> trao</w:t>
      </w:r>
      <w:r w:rsidRPr="00A258E6">
        <w:rPr>
          <w:rFonts w:cs="Times New Roman"/>
          <w:iCs/>
          <w:szCs w:val="28"/>
        </w:rPr>
        <w:t xml:space="preserve"> thưởng đối với các t</w:t>
      </w:r>
      <w:r w:rsidRPr="00A258E6">
        <w:rPr>
          <w:rFonts w:cs="Times New Roman"/>
          <w:szCs w:val="28"/>
        </w:rPr>
        <w:t xml:space="preserve">ác giả, nhóm tác giả đạt giải thưởng </w:t>
      </w:r>
      <w:r w:rsidR="00A40C7D">
        <w:rPr>
          <w:rFonts w:cs="Times New Roman"/>
          <w:szCs w:val="28"/>
        </w:rPr>
        <w:t>Giải Báo chí Nguyễn Văn Linh</w:t>
      </w:r>
      <w:r w:rsidRPr="00A258E6">
        <w:rPr>
          <w:rFonts w:cs="Times New Roman"/>
          <w:iCs/>
          <w:szCs w:val="28"/>
        </w:rPr>
        <w:t>.</w:t>
      </w:r>
    </w:p>
    <w:p w14:paraId="679442B7" w14:textId="6A75F74F"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b) Tác động về xã hội: Giải pháp này sẽ đảm bảo quyền lợi cho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EC7FEE" w:rsidRPr="00EC7FEE">
        <w:rPr>
          <w:rFonts w:cs="Times New Roman"/>
          <w:szCs w:val="28"/>
        </w:rPr>
        <w:t xml:space="preserve">Giải báo chí Nguyễn Văn Linh </w:t>
      </w:r>
      <w:r w:rsidRPr="00A258E6">
        <w:rPr>
          <w:rFonts w:cs="Times New Roman"/>
          <w:iCs/>
          <w:szCs w:val="28"/>
        </w:rPr>
        <w:t xml:space="preserve">khi nhận được mức chi giải thưởng tương đương với mặt bằng chung một số tỉnh lân cận; tạo sự công bằng khi </w:t>
      </w:r>
      <w:r w:rsidR="00A258E6" w:rsidRPr="00A258E6">
        <w:rPr>
          <w:rFonts w:cs="Times New Roman"/>
          <w:iCs/>
          <w:szCs w:val="28"/>
        </w:rPr>
        <w:t>trao</w:t>
      </w:r>
      <w:r w:rsidRPr="00A258E6">
        <w:rPr>
          <w:rFonts w:cs="Times New Roman"/>
          <w:iCs/>
          <w:szCs w:val="28"/>
        </w:rPr>
        <w:t xml:space="preserve"> thưởng hàng năm</w:t>
      </w:r>
      <w:r w:rsidR="009F0F79" w:rsidRPr="00A258E6">
        <w:rPr>
          <w:rFonts w:cs="Times New Roman"/>
          <w:iCs/>
          <w:szCs w:val="28"/>
        </w:rPr>
        <w:t>.</w:t>
      </w:r>
      <w:r w:rsidR="00586896">
        <w:rPr>
          <w:rFonts w:cs="Times New Roman"/>
          <w:iCs/>
          <w:szCs w:val="28"/>
        </w:rPr>
        <w:t xml:space="preserve"> </w:t>
      </w:r>
      <w:r w:rsidRPr="00A258E6">
        <w:rPr>
          <w:rFonts w:cs="Times New Roman"/>
          <w:iCs/>
          <w:szCs w:val="28"/>
        </w:rPr>
        <w:t xml:space="preserve">Từ đó, có tác dụng to lớn trong việc động viên, khuyến khích đối với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Pr="00A258E6">
        <w:rPr>
          <w:rFonts w:cs="Times New Roman"/>
          <w:iCs/>
          <w:szCs w:val="28"/>
        </w:rPr>
        <w:t>; nâng cao đời sống vật chất, tinh thần; đáp ứng nguyện vọng</w:t>
      </w:r>
      <w:r w:rsidR="00A258E6">
        <w:rPr>
          <w:rFonts w:cs="Times New Roman"/>
          <w:iCs/>
          <w:szCs w:val="28"/>
        </w:rPr>
        <w:t xml:space="preserve"> và tạo</w:t>
      </w:r>
      <w:r w:rsidRPr="00A258E6">
        <w:rPr>
          <w:rFonts w:cs="Times New Roman"/>
          <w:iCs/>
          <w:szCs w:val="28"/>
        </w:rPr>
        <w:t xml:space="preserve"> động lực </w:t>
      </w:r>
      <w:r w:rsidR="009F0F79" w:rsidRPr="00A258E6">
        <w:rPr>
          <w:rFonts w:cs="Times New Roman"/>
          <w:iCs/>
          <w:szCs w:val="28"/>
        </w:rPr>
        <w:t xml:space="preserve">để </w:t>
      </w:r>
      <w:r w:rsidR="0071447C">
        <w:rPr>
          <w:rFonts w:cs="Times New Roman"/>
          <w:iCs/>
          <w:szCs w:val="28"/>
        </w:rPr>
        <w:t xml:space="preserve">các </w:t>
      </w:r>
      <w:r w:rsidR="009F0F79" w:rsidRPr="00A258E6">
        <w:rPr>
          <w:rFonts w:cs="Times New Roman"/>
          <w:iCs/>
          <w:szCs w:val="28"/>
        </w:rPr>
        <w:t>nhà báo, p</w:t>
      </w:r>
      <w:r w:rsidR="00A258E6">
        <w:rPr>
          <w:rFonts w:cs="Times New Roman"/>
          <w:color w:val="000000"/>
          <w:szCs w:val="28"/>
        </w:rPr>
        <w:t>hóng viên</w:t>
      </w:r>
      <w:r w:rsidR="009F0F79" w:rsidRPr="00A258E6">
        <w:rPr>
          <w:rFonts w:cs="Times New Roman"/>
          <w:color w:val="000000"/>
          <w:szCs w:val="28"/>
        </w:rPr>
        <w:t>, cộng tác viên cơ quan báo chí trong tỉnh</w:t>
      </w:r>
      <w:r w:rsidR="00A438C9">
        <w:rPr>
          <w:rFonts w:cs="Times New Roman"/>
          <w:color w:val="000000"/>
          <w:szCs w:val="28"/>
        </w:rPr>
        <w:t xml:space="preserve"> và</w:t>
      </w:r>
      <w:r w:rsidR="009F0F79" w:rsidRPr="00A258E6">
        <w:rPr>
          <w:rFonts w:cs="Times New Roman"/>
          <w:color w:val="000000"/>
          <w:szCs w:val="28"/>
        </w:rPr>
        <w:t xml:space="preserve"> phóng viên các cơ quan báo chí ngoài tỉnh </w:t>
      </w:r>
      <w:r w:rsidRPr="00A258E6">
        <w:rPr>
          <w:rFonts w:cs="Times New Roman"/>
          <w:iCs/>
          <w:szCs w:val="28"/>
        </w:rPr>
        <w:t xml:space="preserve">đóng góp hơn nữa cho </w:t>
      </w:r>
      <w:r w:rsidR="009F0F79" w:rsidRPr="00A258E6">
        <w:rPr>
          <w:rFonts w:cs="Times New Roman"/>
          <w:iCs/>
          <w:szCs w:val="28"/>
        </w:rPr>
        <w:t>hoạt động báo chí</w:t>
      </w:r>
      <w:r w:rsidRPr="00A258E6">
        <w:rPr>
          <w:rFonts w:cs="Times New Roman"/>
          <w:iCs/>
          <w:szCs w:val="28"/>
        </w:rPr>
        <w:t xml:space="preserve"> của tỉnh nhà.</w:t>
      </w:r>
    </w:p>
    <w:p w14:paraId="7A8DCC75" w14:textId="77777777" w:rsidR="00EF15BA" w:rsidRPr="00A258E6" w:rsidRDefault="00EF15BA" w:rsidP="00A40C7D">
      <w:pPr>
        <w:spacing w:line="400" w:lineRule="exact"/>
        <w:ind w:firstLine="720"/>
        <w:jc w:val="both"/>
        <w:rPr>
          <w:rFonts w:cs="Times New Roman"/>
          <w:iCs/>
          <w:szCs w:val="28"/>
        </w:rPr>
      </w:pPr>
      <w:r w:rsidRPr="00A258E6">
        <w:rPr>
          <w:rFonts w:cs="Times New Roman"/>
          <w:iCs/>
          <w:szCs w:val="28"/>
        </w:rPr>
        <w:t>c) Tác động về giới: Giải pháp này không có tác động về kinh tế, xã hội liên quan đến cơ hội, điều kiện, năng lực thực hiện và thụ hưởng các quyền, lợi ích của mỗi giới.</w:t>
      </w:r>
    </w:p>
    <w:p w14:paraId="2CE99293" w14:textId="77777777"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d) Tác động của thủ tục hành chính: Giải pháp này không làm phát sinh thủ tục hành chính mới. </w:t>
      </w:r>
    </w:p>
    <w:p w14:paraId="17A8E4CD" w14:textId="788E5287" w:rsidR="00EF15BA" w:rsidRDefault="00EF15BA" w:rsidP="00A40C7D">
      <w:pPr>
        <w:spacing w:line="400" w:lineRule="exact"/>
        <w:ind w:firstLine="720"/>
        <w:jc w:val="both"/>
        <w:rPr>
          <w:rFonts w:cs="Times New Roman"/>
          <w:iCs/>
          <w:szCs w:val="28"/>
        </w:rPr>
      </w:pPr>
      <w:r w:rsidRPr="00A258E6">
        <w:rPr>
          <w:rFonts w:cs="Times New Roman"/>
          <w:iCs/>
          <w:szCs w:val="28"/>
        </w:rPr>
        <w:t>e) Tác động đối với hệ thống pháp luật: Chính sách có t</w:t>
      </w:r>
      <w:r w:rsidR="00AF2141">
        <w:rPr>
          <w:rFonts w:cs="Times New Roman"/>
          <w:iCs/>
          <w:szCs w:val="28"/>
        </w:rPr>
        <w:t>ính</w:t>
      </w:r>
      <w:r w:rsidRPr="00A258E6">
        <w:rPr>
          <w:rFonts w:cs="Times New Roman"/>
          <w:iCs/>
          <w:szCs w:val="28"/>
        </w:rPr>
        <w:t xml:space="preserve"> khả thi cao, khi được ban hành sẽ tạo cơ sở pháp lý cho việc </w:t>
      </w:r>
      <w:r w:rsidR="00A258E6">
        <w:rPr>
          <w:rFonts w:cs="Times New Roman"/>
          <w:iCs/>
          <w:szCs w:val="28"/>
        </w:rPr>
        <w:t>tổ chức Giải và trao</w:t>
      </w:r>
      <w:r w:rsidRPr="00A258E6">
        <w:rPr>
          <w:rFonts w:cs="Times New Roman"/>
          <w:iCs/>
          <w:szCs w:val="28"/>
        </w:rPr>
        <w:t xml:space="preserve"> tiền thưởng </w:t>
      </w:r>
      <w:r w:rsidR="00730C70" w:rsidRPr="00A258E6">
        <w:rPr>
          <w:rFonts w:cs="Times New Roman"/>
          <w:iCs/>
          <w:szCs w:val="28"/>
        </w:rPr>
        <w:t>cho các t</w:t>
      </w:r>
      <w:r w:rsidR="00730C70"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Pr="00A258E6">
        <w:rPr>
          <w:rFonts w:cs="Times New Roman"/>
          <w:iCs/>
          <w:szCs w:val="28"/>
        </w:rPr>
        <w:t>, đảm bảo tính pháp quy của văn bản và các quy định của nhà nước.</w:t>
      </w:r>
    </w:p>
    <w:p w14:paraId="6CD0C494" w14:textId="3A79BE75" w:rsidR="00025679" w:rsidRPr="00750E07" w:rsidRDefault="00750E07" w:rsidP="00A40C7D">
      <w:pPr>
        <w:spacing w:line="400" w:lineRule="exact"/>
        <w:ind w:firstLine="720"/>
        <w:jc w:val="both"/>
        <w:rPr>
          <w:rFonts w:cs="Times New Roman"/>
          <w:b/>
          <w:szCs w:val="28"/>
        </w:rPr>
      </w:pPr>
      <w:r w:rsidRPr="00750E07">
        <w:rPr>
          <w:rFonts w:cs="Times New Roman"/>
          <w:b/>
          <w:szCs w:val="28"/>
        </w:rPr>
        <w:t>5</w:t>
      </w:r>
      <w:r w:rsidR="00596022" w:rsidRPr="00750E07">
        <w:rPr>
          <w:rFonts w:cs="Times New Roman"/>
          <w:b/>
          <w:szCs w:val="28"/>
        </w:rPr>
        <w:t>. Ý kiến tham vấn</w:t>
      </w:r>
    </w:p>
    <w:p w14:paraId="20125DC6" w14:textId="77777777" w:rsidR="00025679" w:rsidRPr="00A258E6" w:rsidRDefault="00025679" w:rsidP="00A40C7D">
      <w:pPr>
        <w:spacing w:line="400" w:lineRule="exact"/>
        <w:ind w:firstLine="720"/>
        <w:jc w:val="both"/>
        <w:rPr>
          <w:rFonts w:cs="Times New Roman"/>
          <w:iCs/>
          <w:szCs w:val="28"/>
        </w:rPr>
      </w:pPr>
      <w:r w:rsidRPr="00A258E6">
        <w:rPr>
          <w:rFonts w:cs="Times New Roman"/>
          <w:iCs/>
          <w:szCs w:val="28"/>
        </w:rPr>
        <w:t>Dự thảo Báo cáo đánh giá tác động của chính sách được tổ chức lấy ý kiến bằng nhiều hình thức và nhiều đối tượng khác nhau:</w:t>
      </w:r>
    </w:p>
    <w:p w14:paraId="7BA44014" w14:textId="1BA79797" w:rsidR="00025679" w:rsidRPr="00A258E6" w:rsidRDefault="00025679" w:rsidP="00A40C7D">
      <w:pPr>
        <w:spacing w:line="400" w:lineRule="exact"/>
        <w:ind w:firstLine="720"/>
        <w:jc w:val="both"/>
        <w:rPr>
          <w:rFonts w:cs="Times New Roman"/>
          <w:iCs/>
          <w:szCs w:val="28"/>
        </w:rPr>
      </w:pPr>
      <w:r w:rsidRPr="00A258E6">
        <w:rPr>
          <w:rFonts w:cs="Times New Roman"/>
          <w:iCs/>
          <w:szCs w:val="28"/>
        </w:rPr>
        <w:t xml:space="preserve">- Dự thảo được đăng tải trên cổng thông tin điện tử của </w:t>
      </w:r>
      <w:r w:rsidR="007111F6">
        <w:rPr>
          <w:rFonts w:cs="Times New Roman"/>
          <w:iCs/>
          <w:szCs w:val="28"/>
        </w:rPr>
        <w:t>Sở</w:t>
      </w:r>
      <w:r w:rsidR="00596022">
        <w:rPr>
          <w:rFonts w:cs="Times New Roman"/>
          <w:iCs/>
          <w:szCs w:val="28"/>
        </w:rPr>
        <w:t xml:space="preserve"> </w:t>
      </w:r>
      <w:r w:rsidRPr="00A258E6">
        <w:rPr>
          <w:rFonts w:cs="Times New Roman"/>
          <w:iCs/>
          <w:szCs w:val="28"/>
        </w:rPr>
        <w:t xml:space="preserve">để các </w:t>
      </w:r>
      <w:r w:rsidR="00586896">
        <w:rPr>
          <w:rFonts w:cs="Times New Roman"/>
          <w:iCs/>
          <w:szCs w:val="28"/>
        </w:rPr>
        <w:t xml:space="preserve">tổ chức, </w:t>
      </w:r>
      <w:r w:rsidRPr="00A258E6">
        <w:rPr>
          <w:rFonts w:cs="Times New Roman"/>
          <w:iCs/>
          <w:szCs w:val="28"/>
        </w:rPr>
        <w:t>cá nhân góp ý rộng rãi.</w:t>
      </w:r>
    </w:p>
    <w:p w14:paraId="680FC421" w14:textId="6F81A3EB" w:rsidR="00025679" w:rsidRPr="00A258E6" w:rsidRDefault="00025679" w:rsidP="00A40C7D">
      <w:pPr>
        <w:spacing w:line="400" w:lineRule="exact"/>
        <w:ind w:firstLine="720"/>
        <w:jc w:val="both"/>
        <w:rPr>
          <w:rFonts w:cs="Times New Roman"/>
          <w:iCs/>
          <w:szCs w:val="28"/>
        </w:rPr>
      </w:pPr>
      <w:r w:rsidRPr="00A258E6">
        <w:rPr>
          <w:rFonts w:cs="Times New Roman"/>
          <w:iCs/>
          <w:szCs w:val="28"/>
        </w:rPr>
        <w:t>- Lấy ý kiến</w:t>
      </w:r>
      <w:r w:rsidR="00586896">
        <w:rPr>
          <w:rFonts w:cs="Times New Roman"/>
          <w:iCs/>
          <w:szCs w:val="28"/>
        </w:rPr>
        <w:t xml:space="preserve"> của</w:t>
      </w:r>
      <w:r w:rsidRPr="00A258E6">
        <w:rPr>
          <w:rFonts w:cs="Times New Roman"/>
          <w:iCs/>
          <w:szCs w:val="28"/>
        </w:rPr>
        <w:t xml:space="preserve"> </w:t>
      </w:r>
      <w:r w:rsidR="00586896" w:rsidRPr="00586896">
        <w:rPr>
          <w:rFonts w:cs="Times New Roman"/>
          <w:iCs/>
          <w:szCs w:val="28"/>
        </w:rPr>
        <w:t>Ủy ban Mặt trận Tổ quốc Việt Nam tỉnh</w:t>
      </w:r>
      <w:r w:rsidR="00596022">
        <w:rPr>
          <w:rFonts w:cs="Times New Roman"/>
          <w:iCs/>
          <w:szCs w:val="28"/>
        </w:rPr>
        <w:t xml:space="preserve"> và các tổ chức chính trị - xã hội trên địa bàn tỉnh</w:t>
      </w:r>
      <w:r w:rsidR="00586896" w:rsidRPr="00586896">
        <w:rPr>
          <w:rFonts w:cs="Times New Roman"/>
          <w:iCs/>
          <w:szCs w:val="28"/>
        </w:rPr>
        <w:t>, các Sở, ban, ngành cấp tỉnh, UBND các huyện, thị xã, thành phố, Hội Nhà báo tỉnh</w:t>
      </w:r>
      <w:r w:rsidR="00596022">
        <w:rPr>
          <w:rFonts w:cs="Times New Roman"/>
          <w:iCs/>
          <w:szCs w:val="28"/>
        </w:rPr>
        <w:t xml:space="preserve"> </w:t>
      </w:r>
      <w:r w:rsidRPr="00A258E6">
        <w:rPr>
          <w:rFonts w:cs="Times New Roman"/>
          <w:iCs/>
          <w:szCs w:val="28"/>
        </w:rPr>
        <w:t>trên địa bàn tỉnh góp ý bằng văn bản.</w:t>
      </w:r>
    </w:p>
    <w:p w14:paraId="36EE5752" w14:textId="77777777" w:rsidR="00F5697D" w:rsidRDefault="00F5697D" w:rsidP="00250940">
      <w:pPr>
        <w:ind w:firstLine="720"/>
        <w:rPr>
          <w:rStyle w:val="Strong"/>
          <w:b w:val="0"/>
          <w:bCs w:val="0"/>
          <w:color w:val="000000"/>
        </w:rPr>
      </w:pPr>
    </w:p>
    <w:p w14:paraId="5C52197A" w14:textId="052471C4" w:rsidR="00596022" w:rsidRPr="00A258E6" w:rsidRDefault="00596022" w:rsidP="00250940">
      <w:pPr>
        <w:ind w:firstLine="720"/>
        <w:rPr>
          <w:rStyle w:val="Strong"/>
          <w:b w:val="0"/>
          <w:bCs w:val="0"/>
          <w:color w:val="000000"/>
        </w:rPr>
        <w:sectPr w:rsidR="00596022" w:rsidRPr="00A258E6" w:rsidSect="00672FB4">
          <w:headerReference w:type="default" r:id="rId7"/>
          <w:pgSz w:w="11907" w:h="16840" w:code="9"/>
          <w:pgMar w:top="1134" w:right="1134" w:bottom="1134" w:left="1701" w:header="720" w:footer="720" w:gutter="0"/>
          <w:cols w:space="720"/>
          <w:docGrid w:linePitch="381"/>
        </w:sectPr>
      </w:pPr>
      <w:r>
        <w:rPr>
          <w:rStyle w:val="Strong"/>
          <w:b w:val="0"/>
          <w:bCs w:val="0"/>
          <w:color w:val="000000"/>
        </w:rPr>
        <w:t xml:space="preserve">Gửi kèm link dự thảo xin ý kiến…. </w:t>
      </w:r>
    </w:p>
    <w:bookmarkEnd w:id="0"/>
    <w:p w14:paraId="4B4C2DB0" w14:textId="77777777" w:rsidR="00D55AD8" w:rsidRPr="00A258E6" w:rsidRDefault="00D55AD8" w:rsidP="00250940">
      <w:pPr>
        <w:ind w:firstLine="567"/>
        <w:jc w:val="both"/>
        <w:rPr>
          <w:color w:val="000000"/>
        </w:rPr>
      </w:pPr>
    </w:p>
    <w:sectPr w:rsidR="00D55AD8" w:rsidRPr="00A258E6" w:rsidSect="00122FE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D3BB" w14:textId="77777777" w:rsidR="00147A04" w:rsidRDefault="00147A04" w:rsidP="007B062C">
      <w:r>
        <w:separator/>
      </w:r>
    </w:p>
  </w:endnote>
  <w:endnote w:type="continuationSeparator" w:id="0">
    <w:p w14:paraId="54F6499B" w14:textId="77777777" w:rsidR="00147A04" w:rsidRDefault="00147A04" w:rsidP="007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1256" w14:textId="77777777" w:rsidR="00147A04" w:rsidRDefault="00147A04" w:rsidP="007B062C">
      <w:r>
        <w:separator/>
      </w:r>
    </w:p>
  </w:footnote>
  <w:footnote w:type="continuationSeparator" w:id="0">
    <w:p w14:paraId="651BBA06" w14:textId="77777777" w:rsidR="00147A04" w:rsidRDefault="00147A04" w:rsidP="007B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89049"/>
      <w:docPartObj>
        <w:docPartGallery w:val="Page Numbers (Top of Page)"/>
        <w:docPartUnique/>
      </w:docPartObj>
    </w:sdtPr>
    <w:sdtEndPr>
      <w:rPr>
        <w:noProof/>
        <w:sz w:val="24"/>
        <w:szCs w:val="24"/>
      </w:rPr>
    </w:sdtEndPr>
    <w:sdtContent>
      <w:p w14:paraId="2B1E6C45" w14:textId="1364E2A7" w:rsidR="007B062C" w:rsidRPr="007B062C" w:rsidRDefault="007B062C">
        <w:pPr>
          <w:pStyle w:val="Header"/>
          <w:jc w:val="center"/>
          <w:rPr>
            <w:sz w:val="24"/>
            <w:szCs w:val="24"/>
          </w:rPr>
        </w:pPr>
        <w:r w:rsidRPr="007B062C">
          <w:rPr>
            <w:sz w:val="24"/>
            <w:szCs w:val="24"/>
          </w:rPr>
          <w:fldChar w:fldCharType="begin"/>
        </w:r>
        <w:r w:rsidRPr="007B062C">
          <w:rPr>
            <w:sz w:val="24"/>
            <w:szCs w:val="24"/>
          </w:rPr>
          <w:instrText xml:space="preserve"> PAGE   \* MERGEFORMAT </w:instrText>
        </w:r>
        <w:r w:rsidRPr="007B062C">
          <w:rPr>
            <w:sz w:val="24"/>
            <w:szCs w:val="24"/>
          </w:rPr>
          <w:fldChar w:fldCharType="separate"/>
        </w:r>
        <w:r w:rsidR="00CB078E">
          <w:rPr>
            <w:noProof/>
            <w:sz w:val="24"/>
            <w:szCs w:val="24"/>
          </w:rPr>
          <w:t>5</w:t>
        </w:r>
        <w:r w:rsidRPr="007B062C">
          <w:rPr>
            <w:noProof/>
            <w:sz w:val="24"/>
            <w:szCs w:val="24"/>
          </w:rPr>
          <w:fldChar w:fldCharType="end"/>
        </w:r>
      </w:p>
    </w:sdtContent>
  </w:sdt>
  <w:p w14:paraId="14418318" w14:textId="77777777" w:rsidR="007B062C" w:rsidRDefault="007B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89"/>
    <w:rsid w:val="00025679"/>
    <w:rsid w:val="00033C8F"/>
    <w:rsid w:val="00070E36"/>
    <w:rsid w:val="00081E55"/>
    <w:rsid w:val="00087BE4"/>
    <w:rsid w:val="000975C8"/>
    <w:rsid w:val="000A1754"/>
    <w:rsid w:val="000B10B6"/>
    <w:rsid w:val="000C234E"/>
    <w:rsid w:val="000D46E4"/>
    <w:rsid w:val="000E0F67"/>
    <w:rsid w:val="001068BD"/>
    <w:rsid w:val="001177D9"/>
    <w:rsid w:val="00117B3B"/>
    <w:rsid w:val="00122FE7"/>
    <w:rsid w:val="001318CA"/>
    <w:rsid w:val="00142B39"/>
    <w:rsid w:val="00147A04"/>
    <w:rsid w:val="00172A0A"/>
    <w:rsid w:val="00190F0B"/>
    <w:rsid w:val="00192377"/>
    <w:rsid w:val="001D374D"/>
    <w:rsid w:val="001F6B2D"/>
    <w:rsid w:val="00205D3E"/>
    <w:rsid w:val="002144AF"/>
    <w:rsid w:val="0022335A"/>
    <w:rsid w:val="00240C27"/>
    <w:rsid w:val="00250940"/>
    <w:rsid w:val="00253D93"/>
    <w:rsid w:val="00263AD3"/>
    <w:rsid w:val="00295E92"/>
    <w:rsid w:val="003029EC"/>
    <w:rsid w:val="00312D44"/>
    <w:rsid w:val="00375B86"/>
    <w:rsid w:val="00385585"/>
    <w:rsid w:val="00400470"/>
    <w:rsid w:val="00402AF7"/>
    <w:rsid w:val="00412A7B"/>
    <w:rsid w:val="0043348A"/>
    <w:rsid w:val="00447256"/>
    <w:rsid w:val="00482110"/>
    <w:rsid w:val="004831E4"/>
    <w:rsid w:val="004B3B35"/>
    <w:rsid w:val="004F628B"/>
    <w:rsid w:val="00544959"/>
    <w:rsid w:val="00583811"/>
    <w:rsid w:val="00586896"/>
    <w:rsid w:val="00596022"/>
    <w:rsid w:val="005B0694"/>
    <w:rsid w:val="005E0889"/>
    <w:rsid w:val="005F1801"/>
    <w:rsid w:val="005F7979"/>
    <w:rsid w:val="006060E2"/>
    <w:rsid w:val="006078D5"/>
    <w:rsid w:val="006434F4"/>
    <w:rsid w:val="00672FB4"/>
    <w:rsid w:val="007111F6"/>
    <w:rsid w:val="0071447C"/>
    <w:rsid w:val="00717F1A"/>
    <w:rsid w:val="00730C70"/>
    <w:rsid w:val="0074264B"/>
    <w:rsid w:val="00750E07"/>
    <w:rsid w:val="00752434"/>
    <w:rsid w:val="00753D8D"/>
    <w:rsid w:val="00772959"/>
    <w:rsid w:val="007758CA"/>
    <w:rsid w:val="0078296E"/>
    <w:rsid w:val="00783CD5"/>
    <w:rsid w:val="007B062C"/>
    <w:rsid w:val="007B25B6"/>
    <w:rsid w:val="007B2717"/>
    <w:rsid w:val="00850396"/>
    <w:rsid w:val="008718EE"/>
    <w:rsid w:val="00881DC4"/>
    <w:rsid w:val="00883D5A"/>
    <w:rsid w:val="009337B7"/>
    <w:rsid w:val="00941FE2"/>
    <w:rsid w:val="009459A3"/>
    <w:rsid w:val="00957526"/>
    <w:rsid w:val="00976F59"/>
    <w:rsid w:val="009801EB"/>
    <w:rsid w:val="009F0F79"/>
    <w:rsid w:val="00A258E6"/>
    <w:rsid w:val="00A403D2"/>
    <w:rsid w:val="00A40C7D"/>
    <w:rsid w:val="00A438C9"/>
    <w:rsid w:val="00A56DBC"/>
    <w:rsid w:val="00A71645"/>
    <w:rsid w:val="00AC5700"/>
    <w:rsid w:val="00AD667A"/>
    <w:rsid w:val="00AF2141"/>
    <w:rsid w:val="00B236FE"/>
    <w:rsid w:val="00B37595"/>
    <w:rsid w:val="00B6596B"/>
    <w:rsid w:val="00B72208"/>
    <w:rsid w:val="00B80B1A"/>
    <w:rsid w:val="00B837F6"/>
    <w:rsid w:val="00BA3755"/>
    <w:rsid w:val="00C130FE"/>
    <w:rsid w:val="00C1448B"/>
    <w:rsid w:val="00C14DA5"/>
    <w:rsid w:val="00C3560A"/>
    <w:rsid w:val="00C447CB"/>
    <w:rsid w:val="00C861AD"/>
    <w:rsid w:val="00CA4DFC"/>
    <w:rsid w:val="00CB078E"/>
    <w:rsid w:val="00CB36F2"/>
    <w:rsid w:val="00CD5840"/>
    <w:rsid w:val="00CE5D7B"/>
    <w:rsid w:val="00CE7C01"/>
    <w:rsid w:val="00D150A7"/>
    <w:rsid w:val="00D55AD8"/>
    <w:rsid w:val="00D92E8B"/>
    <w:rsid w:val="00DA4119"/>
    <w:rsid w:val="00DA5E92"/>
    <w:rsid w:val="00DA7304"/>
    <w:rsid w:val="00E215BF"/>
    <w:rsid w:val="00E279F2"/>
    <w:rsid w:val="00E76A37"/>
    <w:rsid w:val="00E807F3"/>
    <w:rsid w:val="00E9516B"/>
    <w:rsid w:val="00EC7FEE"/>
    <w:rsid w:val="00EF15BA"/>
    <w:rsid w:val="00F22768"/>
    <w:rsid w:val="00F418AE"/>
    <w:rsid w:val="00F4239A"/>
    <w:rsid w:val="00F5697D"/>
    <w:rsid w:val="00F6568B"/>
    <w:rsid w:val="00F8160A"/>
    <w:rsid w:val="00F9032A"/>
    <w:rsid w:val="00FD3F25"/>
    <w:rsid w:val="00FD416D"/>
    <w:rsid w:val="00FE66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4BE"/>
  <w15:docId w15:val="{47D77A4D-5117-43F9-A7F9-04AF201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5">
    <w:name w:val="heading 5"/>
    <w:basedOn w:val="Normal"/>
    <w:next w:val="Normal"/>
    <w:link w:val="Heading5Char"/>
    <w:uiPriority w:val="9"/>
    <w:semiHidden/>
    <w:unhideWhenUsed/>
    <w:qFormat/>
    <w:rsid w:val="00A40C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character" w:customStyle="1" w:styleId="Heading5Char">
    <w:name w:val="Heading 5 Char"/>
    <w:basedOn w:val="DefaultParagraphFont"/>
    <w:link w:val="Heading5"/>
    <w:uiPriority w:val="9"/>
    <w:semiHidden/>
    <w:rsid w:val="00A40C7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BAA7472-C8FB-44C8-A360-C9DFD4B2DE0F}"/>
</file>

<file path=customXml/itemProps2.xml><?xml version="1.0" encoding="utf-8"?>
<ds:datastoreItem xmlns:ds="http://schemas.openxmlformats.org/officeDocument/2006/customXml" ds:itemID="{231C0360-9AD2-48D4-9AE0-6770E7F2E9B3}"/>
</file>

<file path=customXml/itemProps3.xml><?xml version="1.0" encoding="utf-8"?>
<ds:datastoreItem xmlns:ds="http://schemas.openxmlformats.org/officeDocument/2006/customXml" ds:itemID="{54CACA2F-E425-448C-B7ED-3D20D158528D}"/>
</file>

<file path=customXml/itemProps4.xml><?xml version="1.0" encoding="utf-8"?>
<ds:datastoreItem xmlns:ds="http://schemas.openxmlformats.org/officeDocument/2006/customXml" ds:itemID="{2C8C5578-9711-4005-B2E2-B07D3786103F}"/>
</file>

<file path=docProps/app.xml><?xml version="1.0" encoding="utf-8"?>
<Properties xmlns="http://schemas.openxmlformats.org/officeDocument/2006/extended-properties" xmlns:vt="http://schemas.openxmlformats.org/officeDocument/2006/docPropsVTypes">
  <Template>Normal</Template>
  <TotalTime>315</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thảo lê</cp:lastModifiedBy>
  <cp:revision>18</cp:revision>
  <cp:lastPrinted>2022-09-22T08:49:00Z</cp:lastPrinted>
  <dcterms:created xsi:type="dcterms:W3CDTF">2022-12-28T09:44:00Z</dcterms:created>
  <dcterms:modified xsi:type="dcterms:W3CDTF">2023-02-20T03:50:00Z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